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30ª SESSÃO ORDINÁRIA DA CÂMARA MUNICIPAL DE BOM DESPACHO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14 de outubro de 2024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a todos para em posição de respeito ouvirmos a execução do Hino Nacional Brasileiro.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Coloco em discussão a ata da 29ª Sessão Ordinária da Câmara Municipal de Bom Despacho, lida durante a reunião conjunta das Comissões permanentes desta Casa. ATA APROVADA. 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C9211E"/>
          <w:sz w:val="24"/>
          <w:szCs w:val="24"/>
          <w:u w:val="single"/>
        </w:rPr>
        <w:t>PROJETOS APRESENTADOS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b/>
          <w:bCs/>
          <w:i w:val="false"/>
          <w:i w:val="false"/>
          <w:iCs w:val="false"/>
          <w:color w:val="C9211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/>
      </w:pPr>
      <w:r>
        <w:rPr>
          <w:rFonts w:ascii="Times New Roman" w:hAnsi="Times New Roman"/>
          <w:b/>
          <w:bCs/>
          <w:i w:val="false"/>
          <w:iCs w:val="false"/>
          <w:u w:val="single"/>
        </w:rPr>
        <w:t xml:space="preserve">- Projeto de lei 39/2024 </w:t>
      </w:r>
      <w:r>
        <w:rPr>
          <w:rFonts w:ascii="Times New Roman" w:hAnsi="Times New Roman"/>
          <w:i w:val="false"/>
          <w:iCs w:val="false"/>
        </w:rPr>
        <w:t>de autoria da vereadora Keké que “Dá denominação à logradouro público e dá outras providências.”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  <w:t>REQUERIMENTO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PARÉ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83 – 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3"/>
          <w:szCs w:val="24"/>
          <w:u w:val="none"/>
        </w:rPr>
        <w:t>Requer ao Exmo Sr. Prefeito cópia do Processo Administrativo nº 112/2024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Dispensa de Licitação nº 11/2024, de objeto: “Contratação de empresa especializada para a prestação de serviços de supressão de eucaliptos e outras árvores não identificadas, localizados na sede administrativa da Prefeitura Municipal de Bom Despacho, incluindo o corte, retirada, destinação final dos resíduos florestais, com o fornecimento de mão de obra, materiais, equipamentos e maquinários necessários à plena execução dos serviços, de acordo com as condições e especificações constantes no Termo de Referência”, referente à empresa CE3 PLANEJAMENTOS E SERVIÇOS TÉCNICOS LTDA, inscrita no CNPJ sob o nº 22.220.153/0001-87.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JUSTIFICATIVA: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Ante o exposto, aguarda-se a cópia solicitada para análise e cumprimento do dever dessa vereadora de fiscalizar, conforme explana o Artigo 62, §2º da Lei Orgânica Municipal.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color w:val="C9211E"/>
          <w:u w:val="single"/>
        </w:rPr>
      </w:pPr>
      <w:r>
        <w:rPr>
          <w:rFonts w:ascii="Times New Roman" w:hAnsi="Times New Roman"/>
          <w:b/>
          <w:i w:val="false"/>
          <w:iCs w:val="false"/>
          <w:color w:val="C9211E"/>
          <w:sz w:val="24"/>
          <w:szCs w:val="24"/>
          <w:u w:val="single"/>
        </w:rPr>
        <w:t>TRIBUNA LIVRE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 xml:space="preserve">Nome: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Alexandra Eugenia Araujo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Assunto: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Cultura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Palavra Livre: ...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E</w:t>
      </w:r>
      <w:bookmarkStart w:id="0" w:name="_Hlk127191409_Copia_1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ncerramento: E nada mais havendo a ser discutido, está encerrada a presente sessão.</w:t>
      </w:r>
      <w:bookmarkEnd w:id="0"/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930" w:right="716" w:gutter="0" w:header="300" w:top="690" w:footer="0" w:bottom="20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97902132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1">
    <w:name w:val="selectable-text1"/>
    <w:basedOn w:val="DefaultParagraphFont"/>
    <w:qFormat/>
    <w:rPr/>
  </w:style>
  <w:style w:type="character" w:styleId="MenoPendente1">
    <w:name w:val="Menção Pendente1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Selectable-text">
    <w:name w:val="selectable-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  <w:lang w:eastAsia="pt-BR"/>
    </w:rPr>
  </w:style>
  <w:style w:type="paragraph" w:styleId="Caption2">
    <w:name w:val="caption2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qFormat/>
    <w:pPr>
      <w:widowControl/>
      <w:suppressAutoHyphens w:val="true"/>
      <w:bidi w:val="0"/>
      <w:spacing w:lineRule="atLeast" w:line="100" w:before="120" w:after="120"/>
      <w:jc w:val="left"/>
    </w:pPr>
    <w:rPr>
      <w:rFonts w:ascii="Times New Roman" w:hAnsi="Times New Roman" w:eastAsia="Times New Roman" w:cs="Mangal"/>
      <w:i/>
      <w:iCs/>
      <w:color w:val="auto"/>
      <w:kern w:val="0"/>
      <w:sz w:val="22"/>
      <w:szCs w:val="22"/>
      <w:lang w:val="pt-BR" w:eastAsia="en-US" w:bidi="ar-SA"/>
    </w:rPr>
  </w:style>
  <w:style w:type="paragraph" w:styleId="Content-textcontainer">
    <w:name w:val="content-text__container"/>
    <w:basedOn w:val="Normal"/>
    <w:qFormat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9102</TotalTime>
  <Application>LibreOffice/7.5.4.2$Windows_X86_64 LibreOffice_project/36ccfdc35048b057fd9854c757a8b67ec53977b6</Application>
  <AppVersion>15.0000</AppVersion>
  <Pages>1</Pages>
  <Words>275</Words>
  <Characters>1873</Characters>
  <CharactersWithSpaces>2129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2024-09-30T13:24:21Z</cp:lastPrinted>
  <dcterms:modified xsi:type="dcterms:W3CDTF">2024-10-15T16:24:35Z</dcterms:modified>
  <cp:revision>513</cp:revision>
  <dc:subject>Modelo de ofício com informações de formatação</dc:subject>
  <dc:title>Modelo de ofício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