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u w:val="single"/>
        </w:rPr>
        <w:t>26ª SESSÃO ORDINÁRIA DA CÂMARA MUNICIPAL DE BOM DESPACHO5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16 de setembro de 2024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Ordem do dia:</w:t>
      </w:r>
    </w:p>
    <w:p>
      <w:pPr>
        <w:pStyle w:val="ListParagraph"/>
        <w:numPr>
          <w:ilvl w:val="0"/>
          <w:numId w:val="6"/>
        </w:numPr>
        <w:spacing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Abertura: “Sob a proteção de Deus e havendo número regimental, declaro aberta a reunião”. </w:t>
      </w:r>
    </w:p>
    <w:p>
      <w:pPr>
        <w:pStyle w:val="ListParagraph"/>
        <w:numPr>
          <w:ilvl w:val="0"/>
          <w:numId w:val="7"/>
        </w:numPr>
        <w:spacing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Convido a todos para em posição de respeito ouvirmos a execução do Hino Nacional Brasileiro.</w:t>
      </w:r>
    </w:p>
    <w:p>
      <w:pPr>
        <w:pStyle w:val="ListParagraph"/>
        <w:numPr>
          <w:ilvl w:val="0"/>
          <w:numId w:val="8"/>
        </w:numPr>
        <w:spacing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Chamada dos Vereadores – Convido a secretária, vereadora Sildete Assistente Social, para fazer a chamada dos vereadores.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Coloco em discussão a ata da 25ª Sessão Ordinária da Câmara Municipal de Bom Despacho, lida durante a reunião conjunta das Comissões permanentes desta Casa. ATA APROVADA. 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C9211E"/>
          <w:sz w:val="24"/>
          <w:szCs w:val="24"/>
          <w:u w:val="single"/>
        </w:rPr>
        <w:t>PROJETOS APRESENTADOS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 xml:space="preserve">- Projeto de lei 35/2024 </w:t>
      </w:r>
      <w:r>
        <w:rPr>
          <w:rFonts w:ascii="Times New Roman" w:hAnsi="Times New Roman"/>
          <w:i w:val="false"/>
          <w:iCs w:val="false"/>
          <w:sz w:val="24"/>
          <w:szCs w:val="24"/>
        </w:rPr>
        <w:t>de autoria do chefe do executivo que “Altera a Lei Municipal nº 2.749 de 09 de setembro de 2.020 e dá outras providências.”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 xml:space="preserve">- Projeto de lei 36/2024 </w:t>
      </w:r>
      <w:r>
        <w:rPr>
          <w:rFonts w:ascii="Times New Roman" w:hAnsi="Times New Roman"/>
          <w:i w:val="false"/>
          <w:iCs w:val="false"/>
          <w:sz w:val="24"/>
          <w:szCs w:val="24"/>
        </w:rPr>
        <w:t>de autoria do chefe do executivo que “Institui o Plano Municipal pela Primeira Infância e dá outras providências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 xml:space="preserve">- Projeto de lei 37/2024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de autoria do chefe do executivo que “Altera a Lei 2.512/2015 e dá outras procedências. 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>Os projetos serão encaminhados para as comissões competentes para análise e parecer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spacing w:before="0" w:after="0"/>
        <w:jc w:val="both"/>
        <w:rPr>
          <w:b/>
          <w:i w:val="false"/>
          <w:i w:val="false"/>
          <w:iCs w:val="false"/>
          <w:color w:val="FF0000"/>
          <w:u w:val="single"/>
        </w:rPr>
      </w:pPr>
      <w:r>
        <w:rPr>
          <w:b/>
          <w:i w:val="false"/>
          <w:iCs w:val="false"/>
          <w:color w:val="FF0000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FF0000"/>
          <w:sz w:val="24"/>
          <w:szCs w:val="24"/>
          <w:u w:val="single"/>
        </w:rPr>
        <w:t>INDICAÇÃO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SÂMARA DIRETORA, SILDETE ASSISTENTE SOCIAL E PARÉ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u w:val="none"/>
        </w:rPr>
        <w:t>52 – Indica ao Secret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ário de Obras que </w:t>
      </w:r>
      <w:r>
        <w:rPr>
          <w:rFonts w:ascii="Times New Roman" w:hAnsi="Times New Roman"/>
          <w:i w:val="false"/>
          <w:iCs w:val="false"/>
          <w:spacing w:val="-3"/>
          <w:sz w:val="24"/>
          <w:szCs w:val="24"/>
        </w:rPr>
        <w:t>promova, com urgência, a troca de lâmpadas, instalação de poste e manutenção da iluminação das seguintes ruas: Rua Anicesio de Mendonça  –  próximo da Avenida Dr Roberto -   Bairro: Nossa Senhora do Rosário e na Avenida Dr. Juca – próximo ao nº 2328 – Bairro: São Vicente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FF0000"/>
          <w:sz w:val="24"/>
          <w:szCs w:val="24"/>
          <w:u w:val="single"/>
        </w:rPr>
        <w:t>REQUERIMENTOS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SILDETE ASSISTENTE SOCIAL, SÂMARA DIRETORA E PARÉ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apple-system;BlinkMacSystemFont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pt-BR" w:bidi="ar-SA"/>
        </w:rPr>
        <w:t xml:space="preserve">79 – Solicitamos ao Secretário de Administração que nos informe sobre a Portaria nº44/2024/SMA, de 30 de Agosto de 2024 que versa sobre a prorrogação por 2 (dois) anos no prazo de validade do Processo Seletivo Simplificado nº 2-2022: 1. Os profissionais que estão contratados, oriundos deste processo, permanecerão em seus cargos durante a prorrogação ou serão demitidos? 2. Os Contratos assinados passarão a ter validade de 4 anos? Justificativa: A prorrogação do prazo de validade do Processo Seletivo Simplificado, em tese, visa garantir a continuidade e eficiência dos serviços públicos sem a necessidade de novos certames. É fundamental esclarecer se os profissionais contratados por meio desse processo seletivo continuarão em seus cargos durante o período de prorrogação, uma vez que é de extrema relevância para os servidores e para a população que depende dos serviços prestados. Além disso, a transparência e a correta administração dos recursos humanos da municipalidade são imprescindíveis para assegurar a eficiência da gestão pública.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ab/>
        <w:t>Coloco o requerimento das vereadoras Sildete Assist. Social, Sâmara Diretora e Paré em discussão...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ab/>
        <w:t xml:space="preserve">Coloco os requerimentos em votação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ab/>
        <w:t>Os vereadores que forem favoráveis permaneçam como se encontram os contrários se manifestem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Microsoft JhengHei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  <w:shd w:fill="FFFFFF" w:val="clear"/>
          <w:lang w:eastAsia="pt-BR" w:bidi="ar-SA"/>
        </w:rPr>
        <w:tab/>
        <w:t>Requerimento aprovado.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b/>
          <w:bCs/>
          <w:i w:val="false"/>
          <w:i w:val="false"/>
          <w:iCs w:val="false"/>
          <w:color w:val="FF0000"/>
          <w:u w:val="single"/>
        </w:rPr>
      </w:pPr>
      <w:r>
        <w:rPr>
          <w:b/>
          <w:bCs/>
          <w:i w:val="false"/>
          <w:iCs w:val="false"/>
          <w:color w:val="FF0000"/>
          <w:u w:val="single"/>
        </w:rPr>
      </w:r>
    </w:p>
    <w:p>
      <w:pPr>
        <w:pStyle w:val="Normal"/>
        <w:spacing w:lineRule="auto" w:line="276" w:before="0" w:after="0"/>
        <w:jc w:val="both"/>
        <w:rPr>
          <w:b/>
          <w:bCs/>
          <w:i w:val="false"/>
          <w:i w:val="false"/>
          <w:iCs w:val="false"/>
          <w:color w:val="FF0000"/>
          <w:u w:val="single"/>
        </w:rPr>
      </w:pPr>
      <w:r>
        <w:rPr>
          <w:b/>
          <w:bCs/>
          <w:i w:val="false"/>
          <w:iCs w:val="false"/>
          <w:color w:val="FF0000"/>
          <w:u w:val="single"/>
        </w:rPr>
      </w:r>
    </w:p>
    <w:p>
      <w:pPr>
        <w:pStyle w:val="Normal"/>
        <w:spacing w:lineRule="auto" w:line="276" w:before="0" w:after="0"/>
        <w:jc w:val="both"/>
        <w:rPr>
          <w:b/>
          <w:bCs/>
          <w:i w:val="false"/>
          <w:i w:val="false"/>
          <w:iCs w:val="false"/>
          <w:color w:val="FF0000"/>
          <w:u w:val="single"/>
        </w:rPr>
      </w:pPr>
      <w:r>
        <w:rPr>
          <w:b/>
          <w:bCs/>
          <w:i w:val="false"/>
          <w:iCs w:val="false"/>
          <w:color w:val="FF0000"/>
          <w:u w:val="single"/>
        </w:rPr>
      </w:r>
    </w:p>
    <w:p>
      <w:pPr>
        <w:pStyle w:val="Normal"/>
        <w:spacing w:lineRule="auto" w:line="276" w:before="0" w:after="0"/>
        <w:jc w:val="both"/>
        <w:rPr>
          <w:b/>
          <w:bCs/>
          <w:i w:val="false"/>
          <w:i w:val="false"/>
          <w:iCs w:val="false"/>
          <w:color w:val="FF0000"/>
          <w:u w:val="single"/>
        </w:rPr>
      </w:pPr>
      <w:r>
        <w:rPr>
          <w:b/>
          <w:bCs/>
          <w:i w:val="false"/>
          <w:iCs w:val="false"/>
          <w:color w:val="FF0000"/>
          <w:u w:val="single"/>
        </w:rPr>
      </w:r>
    </w:p>
    <w:p>
      <w:pPr>
        <w:pStyle w:val="Normal"/>
        <w:spacing w:lineRule="auto" w:line="276" w:before="0" w:after="0"/>
        <w:jc w:val="both"/>
        <w:rPr>
          <w:b/>
          <w:bCs/>
          <w:i w:val="false"/>
          <w:i w:val="false"/>
          <w:iCs w:val="false"/>
          <w:color w:val="FF0000"/>
          <w:u w:val="single"/>
        </w:rPr>
      </w:pPr>
      <w:r>
        <w:rPr>
          <w:b/>
          <w:bCs/>
          <w:i w:val="false"/>
          <w:iCs w:val="false"/>
          <w:color w:val="FF0000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FF0000"/>
          <w:sz w:val="24"/>
          <w:szCs w:val="24"/>
          <w:u w:val="single"/>
        </w:rPr>
        <w:t>PROJETOS EM TRAMITAÇÃO</w:t>
      </w:r>
    </w:p>
    <w:p>
      <w:pPr>
        <w:pStyle w:val="Normal"/>
        <w:spacing w:lineRule="auto" w:line="276" w:before="0" w:after="0"/>
        <w:jc w:val="both"/>
        <w:rPr>
          <w:b/>
          <w:color w:val="C9211E"/>
          <w:u w:val="single"/>
        </w:rPr>
      </w:pPr>
      <w:r>
        <w:rPr>
          <w:b/>
          <w:color w:val="C9211E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9211E"/>
          <w:sz w:val="24"/>
          <w:szCs w:val="24"/>
          <w:u w:val="single"/>
        </w:rPr>
        <w:t>- Projeto de lei 13/2024</w:t>
      </w:r>
      <w:r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autoria do chefe do executivo que “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Desafeta e autoriza a permuta de imóvel do patrimônio público municipal, por imóvel particular e dá outras providências”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Parecer das Comissões permanentes desta Casa foi pela aprovação COM emenda.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Coloco as emendas em discussão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Coloco as emendas em votação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EMENDAS APROVADAS ou REPROVADAS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discussão </w:t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  <w:r>
        <w:rPr>
          <w:rFonts w:ascii="Times New Roman" w:hAnsi="Times New Roman"/>
          <w:b/>
          <w:sz w:val="24"/>
          <w:szCs w:val="24"/>
          <w:shd w:fill="FFFF00" w:val="clear"/>
        </w:rPr>
        <w:t>CONTRA: PARÉ, KEKE, SILDETE, SAMARA, ÉDER, MARQUINHO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  <w:highlight w:val="none"/>
          <w:shd w:fill="FFFF00" w:val="clear"/>
        </w:rPr>
      </w:pPr>
      <w:r>
        <w:rPr>
          <w:rFonts w:asciiTheme="minorHAnsi" w:eastAsiaTheme="minorHAnsi" w:hAnsiTheme="minorHAnsi" w:ascii="Times New Roman" w:hAnsi="Times New Roman"/>
          <w:b/>
          <w:sz w:val="24"/>
          <w:szCs w:val="24"/>
          <w:shd w:fill="FFFF00" w:val="clear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APROVADO EM PRIMEIRA VOTAÇÃO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Dispensa de Interstício: Coloco o pedido de dispensa de interstício de autoria do vereador ______ em votação: </w:t>
      </w:r>
      <w:r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Coloco o projeto em 2ª discussão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2ª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highlight w:val="none"/>
          <w:shd w:fill="FFFF00" w:val="clear"/>
        </w:rPr>
      </w:pPr>
      <w:r>
        <w:rPr>
          <w:rFonts w:ascii="Times New Roman" w:hAnsi="Times New Roman"/>
          <w:b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FFFF00" w:val="clear"/>
          <w:em w:val="none"/>
        </w:rPr>
        <w:t xml:space="preserve">PROJETO </w:t>
      </w:r>
      <w:r>
        <w:rPr>
          <w:rFonts w:ascii="Times New Roman" w:hAnsi="Times New Roman"/>
          <w:b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FFFF00" w:val="clear"/>
          <w:em w:val="none"/>
        </w:rPr>
        <w:t>REJEITADO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Palavra Livre: ....  </w:t>
      </w:r>
    </w:p>
    <w:p>
      <w:pPr>
        <w:pStyle w:val="NoSpacing"/>
        <w:spacing w:lineRule="auto" w:line="276"/>
        <w:jc w:val="both"/>
        <w:rPr>
          <w:b/>
          <w:bCs/>
          <w:i w:val="false"/>
          <w:i w:val="false"/>
          <w:iCs w:val="false"/>
          <w:color w:val="000000"/>
          <w:u w:val="none"/>
        </w:rPr>
      </w:pPr>
      <w:r>
        <w:rPr>
          <w:b/>
          <w:bCs/>
          <w:i w:val="false"/>
          <w:iCs w:val="false"/>
          <w:color w:val="000000"/>
          <w:u w:val="none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E</w:t>
      </w:r>
      <w:bookmarkStart w:id="0" w:name="_Hlk127191409_Copia_1"/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ncerramento: E nada mais havendo a ser discutido, está encerrada a presente sessão.</w:t>
      </w:r>
      <w:bookmarkEnd w:id="0"/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930" w:right="716" w:gutter="0" w:header="300" w:top="690" w:footer="0" w:bottom="20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27707117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173bc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7525c"/>
    <w:rPr>
      <w:rFonts w:ascii="Segoe UI" w:hAnsi="Segoe UI" w:eastAsia="Calibri" w:cs="Segoe UI"/>
      <w:sz w:val="18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LinkdaInternet">
    <w:name w:val="Hyperlink"/>
    <w:basedOn w:val="DefaultParagraphFont"/>
    <w:uiPriority w:val="99"/>
    <w:semiHidden/>
    <w:unhideWhenUsed/>
    <w:rsid w:val="00690981"/>
    <w:rPr>
      <w:color w:val="0000FF"/>
      <w:u w:val="single"/>
    </w:rPr>
  </w:style>
  <w:style w:type="character" w:styleId="Caracteresdenotaderodap">
    <w:name w:val="Caracteres de nota de rodapé"/>
    <w:uiPriority w:val="99"/>
    <w:semiHidden/>
    <w:unhideWhenUsed/>
    <w:qFormat/>
    <w:rsid w:val="00c27340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Nfase">
    <w:name w:val="Emphasis"/>
    <w:basedOn w:val="DefaultParagraphFont"/>
    <w:qFormat/>
    <w:rsid w:val="00882bc9"/>
    <w:rPr>
      <w:i/>
      <w:iCs/>
    </w:rPr>
  </w:style>
  <w:style w:type="character" w:styleId="Grame" w:customStyle="1">
    <w:name w:val="grame"/>
    <w:basedOn w:val="DefaultParagraphFont"/>
    <w:qFormat/>
    <w:rsid w:val="00280568"/>
    <w:rPr/>
  </w:style>
  <w:style w:type="character" w:styleId="RecuodecorpodetextoChar" w:customStyle="1">
    <w:name w:val="Recuo de corpo de texto Char"/>
    <w:basedOn w:val="DefaultParagraphFont"/>
    <w:semiHidden/>
    <w:qFormat/>
    <w:rsid w:val="0093614c"/>
    <w:rPr>
      <w:rFonts w:ascii="Times New Roman" w:hAnsi="Times New Roman" w:eastAsia="Times New Roman" w:cs="Times New Roman"/>
      <w:i/>
      <w:iCs/>
      <w:sz w:val="24"/>
      <w:szCs w:val="24"/>
      <w:lang w:eastAsia="pt-BR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CorpodetextoChar1">
    <w:name w:val="Corpo de texto Char1"/>
    <w:qFormat/>
    <w:rPr>
      <w:rFonts w:ascii="Times New Roman" w:hAnsi="Times New Roman" w:eastAsia="Times New Roman" w:cs="Times New Roman"/>
      <w:color w:val="000000"/>
      <w:kern w:val="0"/>
      <w:sz w:val="24"/>
      <w:szCs w:val="24"/>
      <w:lang w:val="pt-PT" w:eastAsia="pt-PT" w:bidi="pt-PT"/>
    </w:rPr>
  </w:style>
  <w:style w:type="character" w:styleId="TextodenotadefimChar">
    <w:name w:val="Texto de nota de fim Char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Highlight">
    <w:name w:val="highligh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notaderodapChar1">
    <w:name w:val="Texto de nota de rodapé Char1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PlaceholderText">
    <w:name w:val="Placeholder Text"/>
    <w:qFormat/>
    <w:rPr>
      <w:rFonts w:ascii="Times New Roman" w:hAnsi="Times New Roman" w:eastAsia="Times New Roman" w:cs="Times New Roman"/>
      <w:color w:val="808080"/>
      <w:sz w:val="24"/>
      <w:szCs w:val="24"/>
    </w:rPr>
  </w:style>
  <w:style w:type="character" w:styleId="INS">
    <w:name w:val="INS"/>
    <w:qFormat/>
    <w:rPr/>
  </w:style>
  <w:style w:type="character" w:styleId="CorpodetextoChar">
    <w:name w:val="Corpo de texto Char"/>
    <w:qFormat/>
    <w:rPr>
      <w:rFonts w:ascii="Times New Roman" w:hAnsi="Times New Roman" w:eastAsia="Times New Roman" w:cs="Times New Roman"/>
      <w:color w:val="000000"/>
      <w:sz w:val="32"/>
      <w:szCs w:val="24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</w:rPr>
  </w:style>
  <w:style w:type="character" w:styleId="FootnoteSymbol">
    <w:name w:val="Footnote Symbo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tulo4Char">
    <w:name w:val="Título 4 Char"/>
    <w:qFormat/>
    <w:rPr>
      <w:rFonts w:ascii="Calibri" w:hAnsi="Calibri" w:eastAsia="Times New Roman" w:cs="Times New Roman"/>
      <w:b/>
      <w:bCs/>
      <w:color w:val="000000"/>
      <w:sz w:val="28"/>
      <w:szCs w:val="28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color w:val="000000"/>
      <w:sz w:val="28"/>
      <w:szCs w:val="24"/>
    </w:rPr>
  </w:style>
  <w:style w:type="character" w:styleId="Forte1">
    <w:name w:val="Forte1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Internetlink">
    <w:name w:val="Internet link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Fontepargpadro1">
    <w:name w:val="Fonte parág. padrão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i w:val="false"/>
      <w:sz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eastAsia="Times New Roman" w:cs="Aria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>
      <w:rFonts w:ascii="Symbol" w:hAnsi="Symbol" w:cs="Symbol"/>
    </w:rPr>
  </w:style>
  <w:style w:type="character" w:styleId="WW8Num1z2">
    <w:name w:val="WW8Num1z2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Fontepargpadro2">
    <w:name w:val="Fonte parág. padrão2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electable-text1">
    <w:name w:val="selectable-text1"/>
    <w:basedOn w:val="DefaultParagraphFont"/>
    <w:qFormat/>
    <w:rPr/>
  </w:style>
  <w:style w:type="character" w:styleId="MenoPendente1">
    <w:name w:val="Menção Pendente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173b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Spacing">
    <w:name w:val="No Spacing"/>
    <w:qFormat/>
    <w:rsid w:val="001173b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1173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752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26f3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26f3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body" w:customStyle="1">
    <w:name w:val="Text body"/>
    <w:basedOn w:val="Standard"/>
    <w:qFormat/>
    <w:rsid w:val="00687518"/>
    <w:pPr>
      <w:spacing w:before="0" w:after="120"/>
    </w:pPr>
    <w:rPr/>
  </w:style>
  <w:style w:type="paragraph" w:styleId="Standard" w:customStyle="1">
    <w:name w:val="Standard"/>
    <w:qFormat/>
    <w:rsid w:val="0068751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, 宋体" w:cs="Mangal"/>
      <w:color w:val="auto"/>
      <w:kern w:val="2"/>
      <w:sz w:val="24"/>
      <w:szCs w:val="24"/>
      <w:lang w:val="pt-BR" w:eastAsia="zh-CN" w:bidi="hi-IN"/>
    </w:rPr>
  </w:style>
  <w:style w:type="paragraph" w:styleId="Yiv8285302455msonormal" w:customStyle="1">
    <w:name w:val="yiv8285302455msonormal"/>
    <w:basedOn w:val="Normal"/>
    <w:qFormat/>
    <w:rsid w:val="0070387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orpodotextorecuado">
    <w:name w:val="Body Text Indent"/>
    <w:basedOn w:val="Normal"/>
    <w:link w:val="RecuodecorpodetextoChar"/>
    <w:semiHidden/>
    <w:unhideWhenUsed/>
    <w:rsid w:val="0093614c"/>
    <w:pPr>
      <w:spacing w:lineRule="auto" w:line="240" w:before="0" w:after="0"/>
      <w:ind w:left="3540" w:firstLine="708"/>
    </w:pPr>
    <w:rPr>
      <w:rFonts w:ascii="Times New Roman" w:hAnsi="Times New Roman" w:eastAsia="Times New Roman"/>
      <w:i/>
      <w:iCs/>
      <w:sz w:val="24"/>
      <w:szCs w:val="24"/>
      <w:lang w:eastAsia="pt-BR"/>
    </w:rPr>
  </w:style>
  <w:style w:type="paragraph" w:styleId="Default" w:customStyle="1">
    <w:name w:val="Default"/>
    <w:qFormat/>
    <w:rsid w:val="003904a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suppressAutoHyphens w:val="false"/>
      <w:spacing w:lineRule="exact" w:line="246"/>
      <w:ind w:left="200" w:hanging="0"/>
      <w:textAlignment w:val="auto"/>
    </w:pPr>
    <w:rPr>
      <w:rFonts w:eastAsia="Times New Roman" w:cs="Times New Roman"/>
      <w:kern w:val="0"/>
      <w:sz w:val="22"/>
      <w:szCs w:val="22"/>
      <w:lang w:val="pt-PT" w:eastAsia="pt-PT" w:bidi="pt-PT"/>
    </w:rPr>
  </w:style>
  <w:style w:type="paragraph" w:styleId="Textbodyindent">
    <w:name w:val="Text body indent"/>
    <w:qFormat/>
    <w:pPr>
      <w:widowControl/>
      <w:suppressAutoHyphens w:val="true"/>
      <w:bidi w:val="0"/>
      <w:spacing w:lineRule="atLeast" w:line="100" w:before="0" w:after="120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Formalivre">
    <w:name w:val="formalivre"/>
    <w:qFormat/>
    <w:pPr>
      <w:widowControl/>
      <w:suppressAutoHyphens w:val="fals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Footnote">
    <w:name w:val="Footnote"/>
    <w:qFormat/>
    <w:pPr>
      <w:widowControl/>
      <w:suppressAutoHyphens w:val="fals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exto1">
    <w:name w:val="texto1"/>
    <w:qFormat/>
    <w:pPr>
      <w:widowControl/>
      <w:suppressAutoHyphens w:val="tru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Corpodetexto31">
    <w:name w:val="Corpo de texto 31"/>
    <w:qFormat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t-BR" w:eastAsia="en-US" w:bidi="ar-SA"/>
    </w:rPr>
  </w:style>
  <w:style w:type="paragraph" w:styleId="Corpodetexto21">
    <w:name w:val="Corpo de texto 21"/>
    <w:qFormat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t-BR" w:eastAsia="en-US" w:bidi="ar-SA"/>
    </w:rPr>
  </w:style>
  <w:style w:type="paragraph" w:styleId="Ttulo1">
    <w:name w:val="Título1"/>
    <w:qFormat/>
    <w:pPr>
      <w:widowControl/>
      <w:suppressAutoHyphens w:val="true"/>
      <w:bidi w:val="0"/>
      <w:spacing w:lineRule="atLeast" w:line="100" w:before="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36"/>
      <w:szCs w:val="20"/>
      <w:u w:val="single"/>
      <w:lang w:val="pt-BR" w:eastAsia="en-US" w:bidi="ar-SA"/>
    </w:rPr>
  </w:style>
  <w:style w:type="paragraph" w:styleId="LO-Normal">
    <w:name w:val="LO-Normal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2">
    <w:name w:val="Título2"/>
    <w:qFormat/>
    <w:pPr>
      <w:keepNext w:val="true"/>
      <w:widowControl/>
      <w:suppressAutoHyphens w:val="true"/>
      <w:bidi w:val="0"/>
      <w:spacing w:lineRule="atLeast" w:line="100" w:before="240" w:after="120"/>
      <w:jc w:val="left"/>
    </w:pPr>
    <w:rPr>
      <w:rFonts w:ascii="Arial" w:hAnsi="Arial" w:eastAsia="Microsoft YaHei" w:cs="Mangal"/>
      <w:color w:val="auto"/>
      <w:kern w:val="0"/>
      <w:sz w:val="28"/>
      <w:szCs w:val="28"/>
      <w:lang w:val="pt-BR" w:eastAsia="en-US" w:bidi="ar-SA"/>
    </w:rPr>
  </w:style>
  <w:style w:type="paragraph" w:styleId="Caption">
    <w:name w:val="caption"/>
    <w:basedOn w:val="Standard"/>
    <w:qFormat/>
    <w:pPr>
      <w:widowControl/>
      <w:spacing w:lineRule="atLeast" w:line="100" w:before="120" w:after="120"/>
    </w:pPr>
    <w:rPr>
      <w:rFonts w:ascii="Times New Roman" w:hAnsi="Times New Roman" w:eastAsia="Times New Roman" w:cs="Mangal"/>
      <w:i/>
      <w:iCs/>
      <w:lang w:bidi="ar-SA"/>
    </w:rPr>
  </w:style>
  <w:style w:type="paragraph" w:styleId="Selectable-text">
    <w:name w:val="selectable-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  <w:lang w:eastAsia="pt-BR"/>
    </w:rPr>
  </w:style>
  <w:style w:type="paragraph" w:styleId="Caption2">
    <w:name w:val="caption2"/>
    <w:basedOn w:val="Normal"/>
    <w:qFormat/>
    <w:pPr>
      <w:spacing w:before="120" w:after="120"/>
    </w:pPr>
    <w:rPr>
      <w:rFonts w:cs="Arial"/>
      <w:i/>
      <w:iCs/>
    </w:rPr>
  </w:style>
  <w:style w:type="paragraph" w:styleId="Caption1">
    <w:name w:val="caption1"/>
    <w:qFormat/>
    <w:pPr>
      <w:widowControl/>
      <w:suppressAutoHyphens w:val="true"/>
      <w:bidi w:val="0"/>
      <w:spacing w:lineRule="atLeast" w:line="100" w:before="120" w:after="120"/>
      <w:jc w:val="left"/>
    </w:pPr>
    <w:rPr>
      <w:rFonts w:ascii="Times New Roman" w:hAnsi="Times New Roman" w:eastAsia="Times New Roman" w:cs="Mangal"/>
      <w:i/>
      <w:iCs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24F7-4167-4BC7-A8B5-B6D667EE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8782</TotalTime>
  <Application>LibreOffice/7.5.4.2$Windows_X86_64 LibreOffice_project/36ccfdc35048b057fd9854c757a8b67ec53977b6</Application>
  <AppVersion>15.0000</AppVersion>
  <Pages>2</Pages>
  <Words>609</Words>
  <Characters>3565</Characters>
  <CharactersWithSpaces>4161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Marinely</dc:creator>
  <dc:description/>
  <dc:language>pt-BR</dc:language>
  <cp:lastModifiedBy/>
  <cp:lastPrinted>2024-09-16T17:39:26Z</cp:lastPrinted>
  <dcterms:modified xsi:type="dcterms:W3CDTF">2024-09-17T12:16:16Z</dcterms:modified>
  <cp:revision>483</cp:revision>
  <dc:subject>Modelo de ofício com informações de formatação</dc:subject>
  <dc:title>Modelo de ofício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