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4ª SESSÃO ORDINÁRIA DA CÂMARA MUNICIPAL DE BOM DESPACHO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 de março  de 2024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8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Chamada dos Vereadores – Convido a secretária, vereadora Sildete Assistente Social,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em discussão a ata da 03ª Sessão Ordinária da Câmara Municipal de Bom Despacho, lida durante a reunião conjunta das Comissões permanentes desta Casa. ATA APROVADA.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APRESENTADOS: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- Projeto de lei nº11/2024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de autoria da mesa diretora que “</w:t>
      </w:r>
      <w:bookmarkStart w:id="0" w:name="_Hlk127191409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Revisa e reajusta o vencimento dos servidores efetivos e ocupantes de cargos em comissão da Câmara Municipal de Bom Despacho”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- Projeto de lei nº12/2024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de autoria do chefe do executivo que “Altera o art. 14 da Lei 2.435, de 24 de setembro de 2.014 e dá outras providências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02/2024</w:t>
      </w:r>
      <w:r>
        <w:rPr>
          <w:rFonts w:ascii="Times New Roman" w:hAnsi="Times New Roman"/>
          <w:sz w:val="24"/>
          <w:szCs w:val="24"/>
        </w:rPr>
        <w:t xml:space="preserve"> de autoria da Vereadora keké que “Indica para receber prêmio mulher destaque a Sra.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Lívia Atalita Campos Lopes</w:t>
      </w:r>
      <w:r>
        <w:rPr>
          <w:rFonts w:ascii="Times New Roman" w:hAnsi="Times New Roman"/>
          <w:sz w:val="24"/>
          <w:szCs w:val="24"/>
        </w:rPr>
        <w:t>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03/2024</w:t>
      </w:r>
      <w:r>
        <w:rPr>
          <w:rFonts w:ascii="Times New Roman" w:hAnsi="Times New Roman"/>
          <w:sz w:val="24"/>
          <w:szCs w:val="24"/>
        </w:rPr>
        <w:t xml:space="preserve"> de autoria do Vereador Vinícius Pedro que “Indica para receber prêmio mulher destaque a Sra.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Fabíola Barbosa Dias Borges”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- Projeto de Resolução 04/2024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de autoria da Vereadora Paré que “Indica para receber prêmio mulher destaque a Sra. Maria da Conceição Silva”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- Projeto de Resolução 05/2024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de autoria do Vereador Marquinho que “Indica para receber prêmio mulher destaque a Sra.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Gabriela Fernandes da Silva Oliveira”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- Projeto de Resolução 06/2024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Marcelo Cesário Malucão que “Indica para receber prêmio mulher destaque a Sra. Neuza Resende Teixeira de Araújo”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- Projeto de Resolução 07/2024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Sâmara Diretora que “Indica para receber prêmio mulher destaque a Sra. Maria Antônia da Silva”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- Projeto de Resolução 08/2024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de autoria da Vereadora Sildete Assistente Social que “Indica para receber prêmio mulher destaque a Sra. Marta Maria da Silva Santos”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- Projeto de Resolução 09/2024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de autoria do Vereador Prof. Éder Tipura que “Indica para receber prêmio mulher destaque a Sra.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Kakine Murillo Brito”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u w:val="single"/>
        </w:rPr>
        <w:t>- Projeto de Resolução 10/2024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de autoria do Vereador Pastor Alex que “Indica para receber prêmio mulher destaque a Sra. Tamara Bicalho Cruz Oliveira”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INDICAÇÕES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SÂMARA DIRETORA, SILDETE ASSISTENTE SOCIAL E PARÉ</w:t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Microsoft JhengHei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15 – </w:t>
      </w:r>
      <w:r>
        <w:rPr>
          <w:rFonts w:eastAsia="Microsoft JhengHei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 xml:space="preserve">Indica ao secretário de obras e de meio ambiente que notifique os proprietários dos lotes com a seguinte localização: </w:t>
      </w:r>
      <w:r>
        <w:rPr>
          <w:rFonts w:ascii="Times New Roman" w:hAnsi="Times New Roman"/>
          <w:i w:val="false"/>
          <w:iCs w:val="false"/>
          <w:spacing w:val="-3"/>
          <w:sz w:val="24"/>
          <w:szCs w:val="24"/>
        </w:rPr>
        <w:t xml:space="preserve">Rua Arinos – próximo ao nº 407  –  Bairro: JK e </w:t>
      </w:r>
      <w:r>
        <w:rPr>
          <w:rFonts w:eastAsia="Microsoft JhengHei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>Rua Perdigão – próximo ao nº 577 – Bairro: São Vicente (Salão da Associação) devido mato alto e acumulo de lixo.</w:t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Microsoft JhengHei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>16 – Indica que a Prefeitura verifique a possibilidade de designar uma academia ao ar livre para o seguinte endereço: Praça Irmã Maria, localizada no bairro São Vicente em frente à Escola Estadual Irmã Maria.</w:t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Microsoft JhengHei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 xml:space="preserve">17 -  Indica ao secretário de obras e de meio ambiente que providencie a coleta de lixo das lixeiras instaladas nas seguintes localizações: </w:t>
      </w:r>
      <w:r>
        <w:rPr>
          <w:rFonts w:ascii="Times New Roman" w:hAnsi="Times New Roman"/>
          <w:i w:val="false"/>
          <w:iCs w:val="false"/>
          <w:spacing w:val="-3"/>
          <w:sz w:val="24"/>
          <w:szCs w:val="24"/>
        </w:rPr>
        <w:t xml:space="preserve">Praça Irmã Maria, localizada no bairro São Vicente em frente à Escola Estadual Irmã Maria e </w:t>
      </w:r>
      <w:r>
        <w:rPr>
          <w:rFonts w:eastAsia="Microsoft JhengHei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>Praça do Rotariano  –  Bairro: São Vicente.</w:t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Microsoft JhengHei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 xml:space="preserve">18 – </w:t>
      </w:r>
      <w:r>
        <w:rPr>
          <w:rFonts w:eastAsia="Microsoft JhengHei" w:cs="Segoe UI" w:ascii="Times New Roman" w:hAnsi="Times New Roman"/>
          <w:b w:val="false"/>
          <w:bCs/>
          <w:i w:val="false"/>
          <w:iCs w:val="false"/>
          <w:caps w:val="false"/>
          <w:smallCaps w:val="false"/>
          <w:color w:val="212529"/>
          <w:spacing w:val="-3"/>
          <w:sz w:val="24"/>
          <w:szCs w:val="24"/>
          <w:u w:val="none"/>
        </w:rPr>
        <w:t>Indica a Secretaria de Obras que proceda a implantação de iluminação pública na Rua Orlandino José de Lázaro, próximo ao número 191, bairro Esplanada</w:t>
      </w:r>
      <w:r>
        <w:rPr>
          <w:rFonts w:eastAsia="Microsoft JhengHei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>.</w:t>
      </w:r>
    </w:p>
    <w:p>
      <w:pPr>
        <w:pStyle w:val="Normal"/>
        <w:spacing w:before="0" w:after="0"/>
        <w:jc w:val="both"/>
        <w:rPr>
          <w:rFonts w:eastAsia="Microsoft JhengHei"/>
          <w:b w:val="false"/>
          <w:bCs/>
          <w:caps w:val="false"/>
          <w:smallCaps w:val="false"/>
          <w:color w:val="000000"/>
          <w:spacing w:val="-3"/>
          <w:u w:val="none"/>
        </w:rPr>
      </w:pPr>
      <w:r>
        <w:rPr>
          <w:rFonts w:eastAsia="Microsoft JhengHei"/>
          <w:b w:val="false"/>
          <w:bCs/>
          <w:caps w:val="false"/>
          <w:smallCaps w:val="false"/>
          <w:color w:val="000000"/>
          <w:spacing w:val="-3"/>
          <w:u w:val="non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eastAsia="Microsoft JhengHei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single"/>
        </w:rPr>
        <w:t>MARCELO CESÁRIO MALUCÃO</w:t>
      </w:r>
    </w:p>
    <w:p>
      <w:pPr>
        <w:pStyle w:val="Normal"/>
        <w:spacing w:before="0" w:after="0"/>
        <w:jc w:val="both"/>
        <w:rPr>
          <w:rFonts w:ascii="Times New Roman" w:hAnsi="Times New Roman" w:eastAsia="Microsoft JhengHei"/>
          <w:b w:val="false"/>
          <w:bCs/>
          <w:i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</w:pPr>
      <w:r>
        <w:rPr>
          <w:rFonts w:eastAsia="Microsoft JhengHei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 xml:space="preserve">19 - </w:t>
      </w:r>
      <w:r>
        <w:rPr>
          <w:rFonts w:eastAsia="Microsoft JhengHei" w:ascii="Times New Roman" w:hAnsi="Times New Roman"/>
          <w:b w:val="false"/>
          <w:bCs/>
          <w:caps w:val="false"/>
          <w:smallCaps w:val="false"/>
          <w:color w:val="000000"/>
          <w:spacing w:val="-3"/>
          <w:sz w:val="24"/>
          <w:szCs w:val="24"/>
          <w:u w:val="none"/>
        </w:rPr>
        <w:t>Indica ao Sr. Prefeito Municipal que envie a esta Casa Legislativa um Projeto de Lei Ordinária, cujo o anteprojeto encontra-se em anexo, com o objetivo de alterar a redação do artigo 14, Caput, da lei 2782/2021 vindo a expandir o prazo de 5 (cinco) anos para 10 (dez) anos para substituição, prazo esse contados da fabricação dos veículos convencionais.</w:t>
      </w:r>
    </w:p>
    <w:p>
      <w:pPr>
        <w:pStyle w:val="Normal"/>
        <w:spacing w:before="0" w:after="0"/>
        <w:jc w:val="both"/>
        <w:rPr>
          <w:rFonts w:ascii="Times New Roman" w:hAnsi="Times New Roman" w:eastAsia="Microsoft JhengHei"/>
          <w:b/>
          <w:bCs/>
          <w:i/>
          <w:i/>
          <w:caps w:val="false"/>
          <w:smallCaps w:val="false"/>
          <w:color w:val="000000"/>
          <w:spacing w:val="-3"/>
          <w:sz w:val="24"/>
          <w:szCs w:val="24"/>
        </w:rPr>
      </w:pPr>
      <w:r>
        <w:rPr>
          <w:rFonts w:eastAsia="Microsoft JhengHei" w:ascii="Times New Roman" w:hAnsi="Times New Roman"/>
          <w:b/>
          <w:bCs/>
          <w:i/>
          <w:caps w:val="false"/>
          <w:smallCaps w:val="false"/>
          <w:color w:val="000000"/>
          <w:spacing w:val="-3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PARÉ, 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Marcelo Cesário Malucão, Sildete Assistente Social, Vinícius Pedro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19 – Requer que seja concedida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 xml:space="preserve">uma moção ao Senhor Geraldo Magela de Mesquita (Geraldinho). Sr. Geraldinho tem 74 anos de idade, reside próximo da Praça do Rosário e essa Moção é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 w:bidi="ar-SA"/>
        </w:rPr>
        <w:t>em virtude da sua dedicação, cuidados indispensáveis à Paróquia Nossa Senhora do Rosário como Sacristão, seu zelo a mais de 62 anos, cuidando velando com muita devoção como guardião da praça supracitada e da Igreja.</w:t>
      </w:r>
    </w:p>
    <w:p>
      <w:pPr>
        <w:pStyle w:val="Normal"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Coloco o requerimento da vereadora Paré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 w:bidi="ar-SA"/>
        </w:rPr>
        <w:t>Requerimento aprovado.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lang w:eastAsia="pt-BR" w:bidi="ar-SA"/>
        </w:rPr>
        <w:t xml:space="preserve">SILDETE ASSISTENTE SOCIAL, 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lang w:eastAsia="pt-BR" w:bidi="ar-SA"/>
        </w:rPr>
        <w:t>Paré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 w:bidi="ar-SA"/>
        </w:rPr>
        <w:t xml:space="preserve">20 -  </w:t>
      </w: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-3"/>
          <w:sz w:val="24"/>
          <w:szCs w:val="24"/>
          <w:lang w:eastAsia="pt-BR" w:bidi="ar-SA"/>
        </w:rPr>
        <w:t xml:space="preserve">Requer que seja concedida moção de congratulação a ser encaminhada a Sra. Lucimar Alves Carrijo Faria e a Sra. Edinalva Barbosa de Araújo, respectivamente Presidente e Vice-Presidente da Associação Comunitária do Bairro São José e Adjacências (Bairros: São José, Jardim América, Dom Joaquim, Gameleira, Novo Dom Joaquim, Belvedere, Calais e Dom Rafael). </w:t>
      </w:r>
      <w:r>
        <w:rPr>
          <w:rFonts w:cs="Arial" w:ascii="Times New Roman" w:hAnsi="Times New Roman"/>
          <w:b w:val="false"/>
          <w:bCs w:val="false"/>
          <w:iCs/>
          <w:spacing w:val="-3"/>
          <w:sz w:val="24"/>
          <w:szCs w:val="24"/>
        </w:rPr>
        <w:t xml:space="preserve">Quero expressar a mais profunda admiração e reconhecimento pelo empenho incansável e relevantes serviços prestados por essas líderes comunitárias em prol do desenvolvimento e bem-estar das comunidades assistidas pela associação. </w:t>
      </w: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-3"/>
          <w:sz w:val="24"/>
          <w:szCs w:val="24"/>
          <w:lang w:eastAsia="pt-BR" w:bidi="ar-SA"/>
        </w:rPr>
        <w:t>Através de suas iniciativas, a Associação Comunitária tem desempenhado um papel vital na melhoria da qualidade de vida de nossos cidadãos, seja por meio de programas sociais, projetos e  atividades culturais.</w:t>
      </w:r>
    </w:p>
    <w:p>
      <w:pPr>
        <w:pStyle w:val="Normal"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Coloco o requerimento da vereadora Sildete Assistente Social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 w:bidi="ar-SA"/>
        </w:rPr>
        <w:t>Requerimento aprovado.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lang w:eastAsia="pt-BR" w:bidi="ar-SA"/>
        </w:rPr>
        <w:t>SÂMARA DIRETORA, SILDETE ASSISTENTE SOCIAL E PARÉ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eastAsia="pt-BR" w:bidi="ar-SA"/>
        </w:rPr>
        <w:t xml:space="preserve">21 – Requer da </w:t>
      </w: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 w:themeColor="text1"/>
          <w:spacing w:val="-3"/>
          <w:sz w:val="24"/>
          <w:szCs w:val="24"/>
          <w:u w:val="none"/>
          <w:lang w:eastAsia="pt-BR" w:bidi="ar-SA"/>
        </w:rPr>
        <w:t xml:space="preserve">Secretária de Saúde, nos seguintes termos: </w:t>
      </w:r>
      <w:r>
        <w:rPr>
          <w:rFonts w:ascii="Times New Roman" w:hAnsi="Times New Roman"/>
          <w:b w:val="false"/>
          <w:bCs w:val="false"/>
          <w:color w:val="000000" w:themeColor="text1"/>
          <w:spacing w:val="-3"/>
          <w:sz w:val="24"/>
          <w:szCs w:val="24"/>
          <w:u w:val="none"/>
        </w:rPr>
        <w:t xml:space="preserve">É de conhecimento público que os casos de dengue têm aumentado significativamente em nosso município, representando uma ameaça séria à saúde e ao bem-estar de nossos cidadãos. Diante desse cenário preocupante, é fundamental que a Secretaria de Saúde adote medidas eficazes e transparentes para enfrentar essa crise de saúde pública. Portanto, solicito as seguintes informações: 1)Motivos para a não utilização do fumacê: Gostaria de entender os motivos pelos quais a Secretaria de Saúde optou por não utilizar o fumacê como parte das estratégias de combate à dengue. Existem restrições técnicas, financeiras ou outras razões para essa decisão? 2)Métodos alternativos de controle de vetores: Além do fumacê, quais outros métodos têm sido empregados pela Secretaria de Saúde no combate ao mosquito Aedes aegypti e na prevenção da dengue? Solicito informações detalhadas sobre a eficácia e a abrangência dessas medidas. 3)Avaliação da situação atual: Qual é a avaliação da Secretaria de Saúde em relação à atual situação dos surtos de dengue em nosso município? Há planos concretos para conter a propagação da doença e proteger a saúde da população? JUSTIFICATIVA: Enquanto representantes do povo e responsáveis pela fiscalização das ações do Executivo Municipal, consideramos essas informações essenciais para garantir que a Secretaria de Saúde esteja agindo de forma adequada e eficaz no enfrentamento da dengue e na proteção da saúde pública. </w:t>
      </w: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 w:themeColor="text1"/>
          <w:spacing w:val="-3"/>
          <w:sz w:val="24"/>
          <w:szCs w:val="24"/>
          <w:u w:val="none"/>
          <w:lang w:eastAsia="pt-BR" w:bidi="ar-SA"/>
        </w:rPr>
        <w:t>As informações solicitadas integram as ações de fiscalização realizadas pelas vereadoras subscritoras.</w:t>
      </w:r>
    </w:p>
    <w:p>
      <w:pPr>
        <w:pStyle w:val="Normal"/>
        <w:spacing w:before="0" w:after="0"/>
        <w:jc w:val="both"/>
        <w:rPr>
          <w:rFonts w:eastAsia="Microsoft JhengHei" w:cs="Arial"/>
          <w:i w:val="false"/>
          <w:i w:val="false"/>
          <w:iCs/>
          <w:caps w:val="false"/>
          <w:smallCaps w:val="false"/>
          <w:color w:val="000000" w:themeColor="text1"/>
          <w:spacing w:val="-3"/>
          <w:lang w:eastAsia="pt-BR" w:bidi="ar-SA"/>
        </w:rPr>
      </w:pPr>
      <w:r>
        <w:rPr>
          <w:rFonts w:eastAsia="Microsoft JhengHei" w:cs="Arial"/>
          <w:i w:val="false"/>
          <w:iCs/>
          <w:caps w:val="false"/>
          <w:smallCaps w:val="false"/>
          <w:color w:val="000000" w:themeColor="text1"/>
          <w:spacing w:val="-3"/>
          <w:lang w:eastAsia="pt-BR" w:bidi="ar-SA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 w:themeColor="text1"/>
          <w:spacing w:val="-3"/>
          <w:sz w:val="24"/>
          <w:szCs w:val="24"/>
          <w:u w:val="none"/>
          <w:lang w:eastAsia="pt-BR" w:bidi="ar-SA"/>
        </w:rPr>
        <w:t xml:space="preserve">22 - </w:t>
      </w:r>
      <w:r>
        <w:rPr>
          <w:rFonts w:eastAsia="Microsoft JhengHei" w:cs="Segoe UI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-3"/>
          <w:sz w:val="24"/>
          <w:szCs w:val="24"/>
          <w:u w:val="none"/>
          <w:lang w:eastAsia="pt-BR" w:bidi="ar-SA"/>
        </w:rPr>
        <w:t>Requer ao Exmo Sr. Prefeito que envie as cópias dos termos de CESSÃO DE USO localizado na Fazenda Moreiras denominado FEBEM das seguintes empresas: Wagner Silva, inscrita no CNPJ sob nº 11.390.258/0001-68; Izlah Ribeiro Silva, inscrita no CPF nº 098.369.06-00; Marka Etiquetas e Rotulos Ltda-ME, inscrita no CNPJ sob nº 03.181.004/0001-01; Maria Alice Cardoso Costa – ME, inscrita no CNPJ sob o nº 01.137.232/0001-59 e Luciana Tavares Gontijo – ME. Justificativa: Ante o exposto, aguarda-se as informações solicitadas para análise e cumprimento do dever dessa vereadora de fiscalizar, conforme explana o artigo 62, §2º da Lei Orgânica Municipal</w:t>
      </w:r>
    </w:p>
    <w:p>
      <w:pPr>
        <w:pStyle w:val="Normal"/>
        <w:spacing w:before="0" w:after="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Coloco o requerimento das vereadoras Sâmara Diretora, Sildete Assistente Social e Paré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 w:bidi="ar-SA"/>
        </w:rPr>
        <w:t>Requerimento aprovado.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TRIBUNA LIVRE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Nome: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Assunto: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Spacing"/>
        <w:spacing w:lineRule="auto" w:line="276"/>
        <w:jc w:val="both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Nome: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sz w:val="24"/>
          <w:szCs w:val="24"/>
          <w:u w:val="single"/>
        </w:rPr>
        <w:t>Assunto: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Palavra Livre: ....  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  <w:bookmarkEnd w:id="0"/>
    </w:p>
    <w:sectPr>
      <w:headerReference w:type="default" r:id="rId2"/>
      <w:type w:val="nextPage"/>
      <w:pgSz w:w="11906" w:h="16838"/>
      <w:pgMar w:left="851" w:right="707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69065529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Application>LibreOffice/7.5.4.2$Windows_X86_64 LibreOffice_project/36ccfdc35048b057fd9854c757a8b67ec53977b6</Application>
  <AppVersion>15.0000</AppVersion>
  <Pages>3</Pages>
  <Words>1266</Words>
  <Characters>7182</Characters>
  <CharactersWithSpaces>8429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2024-03-04T17:17:38Z</cp:lastPrinted>
  <dcterms:modified xsi:type="dcterms:W3CDTF">2024-03-05T12:08:57Z</dcterms:modified>
  <cp:revision>199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