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27ª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de outubro de 2023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Chamada dos Vereadores – Convido a secretária, vereadora Paré,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26ª Sessão Ordinária da Câmara Municipal de Bom Despacho, lida durante a reunião conjunta das Comissões permanentes desta Casa. ATA APROVADA.</w:t>
      </w:r>
    </w:p>
    <w:p>
      <w:pPr>
        <w:pStyle w:val="ListParagraph"/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52/2023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de autoria do chefe do executivo que “Delimita a zona urbana do Distrito 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Engenho do Ribeiro, no Município de Bom Despacho/MG e dá outras providências”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53/2023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 de autoria do chefe do executivo que “</w:t>
      </w:r>
      <w:r>
        <w:rPr>
          <w:rFonts w:ascii="Times New Roman" w:hAnsi="Times New Roman"/>
          <w:sz w:val="24"/>
          <w:szCs w:val="24"/>
        </w:rPr>
        <w:t>Acrescenta dispositivo à Lei Municipal nº 2.311, de 20 de maio de 2.013, que instituto Comitê de Investimentos do Instituto de Previdência dos Servidores Públicos de Bom Despacho e dá outras providências.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54/2023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(substitutivo ao PL 62/2022)</w:t>
      </w:r>
      <w:r>
        <w:rPr>
          <w:rFonts w:ascii="Times New Roman" w:hAnsi="Times New Roman"/>
          <w:sz w:val="24"/>
          <w:szCs w:val="24"/>
        </w:rPr>
        <w:t xml:space="preserve"> de autoria do chefe do executivo que “Dispõe sobre a criação da Coordenadoria de Políticas de Promoção da Igualdade Racial, altera as Leis nº 2.672, de 3 de maio de 2.019 e nº 2.745, de 26 de agosto de 2.020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Projeto de Lei Complementar nº 02/2023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dispositivos da Lei Complementar nº 01 de 18 de maio de 2005, que dispõe sobre a Lei Orgânica da Previdência Social Municipal e o Instituto Municipal de Previdência dos Servidores Públicos de Bom Despacho - MG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Projeto de resolução 23/2023</w:t>
      </w:r>
      <w:r>
        <w:rPr>
          <w:rFonts w:ascii="Times New Roman" w:hAnsi="Times New Roman"/>
          <w:sz w:val="24"/>
          <w:szCs w:val="24"/>
        </w:rPr>
        <w:t xml:space="preserve"> de autoria dos vereadores Keké, Marquinho, Paré, Vinícius Pedro e Marcelo Cesário – Malucão que “Altera o Art. 9º do Regimento Interno da Câmara Municipal de Bom Despacho (Resolução nº 685/2012)”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Os projetos serão encaminhados às comissões competentes para análise e parecer</w:t>
      </w:r>
    </w:p>
    <w:p>
      <w:pPr>
        <w:pStyle w:val="Normal"/>
        <w:bidi w:val="0"/>
        <w:spacing w:lineRule="auto" w:line="276" w:before="0" w:after="2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INDICAÇÕES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VINÍCIUS PEDRO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86 - Indica à Secretaria de Obras que seja feito um estudo para que seja sanada a situação vivenciada pelos moradores da rua Antônio Caetano Assumpção, no bairro Jaraguá. Ressalta-se que, na época de chuvas, a água que cai na MG 164 desce para o referido bairro com muita força e acumula nos muros das casas e nos loteamentos próximos, ocasionando em infiltrações e graves danos estruturais às casas e construções do local. Ressalta-se também que os moradores do bairro relataram que o secretário de obras já está ciente do caso. Devido à proximidade das chuvas de final de ano, faz-se a presente indicação para que seja sanado o problema vivenciado por esses moradores.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SÂMARA DIRETORA, SILDETE ASSISTENTE SOCIAL E PARÉ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87 - Indica ao Prefeito Municipal que determine ao setor competente o encaminhamento à Câmara Municipal de Bom Despacho de um Projeto de Lei Complementar dispondo sobre a atualização e correção da tabela de progressão na carreira no Estatuto e Plano de Cargos, Carreira e Remuneração do Magistério do Município (Lei Complementar nº 10/2009). 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88 - Indica ao Secretário de Obras e Meio Ambiente que a Prefeitura promova, com urgência, o recapeamento das seguintes ruas: 1. Rua Montalvânia – próximo ao nº 1846 – Bairro: JK 2. Rua Januária – próximo ao nº 2135 - Bairro: JK 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89 – Indica à Secretária de Educação e Secretário Obras que proceda a pintura e manutenção do Poliesportivo Municipal Jaime Martins, bem como a revitalização do seu entorno. 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90 - Indica ao Secretário de Obras e Meio Ambiente que a Prefeitura promova, com urgência, a instalação de lâmpadas e manutenção da iluminação da seguinte rua: 1. Rua Jequitinhonha – próximo ao nº 959 - Bairro: JK </w:t>
      </w:r>
    </w:p>
    <w:p>
      <w:pPr>
        <w:pStyle w:val="Normal"/>
        <w:widowControl/>
        <w:bidi w:val="0"/>
        <w:spacing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REQUERIMENTOS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MARCELO CESÁRIO MALUCÃO E KEKE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166 -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Requer que seja concedida uma Moção de Congratulação aos funcionários da Agência SICOOB Credibom do Engenho do Ribeiro em virtude dos relevantes serviços prestados à população daquela região.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before="0" w:after="0"/>
        <w:jc w:val="both"/>
        <w:rPr>
          <w:color w:val="C9211E"/>
        </w:rPr>
      </w:pPr>
      <w:r>
        <w:rPr>
          <w:rFonts w:ascii="Times New Roman" w:hAnsi="Times New Roman"/>
          <w:color w:val="C9211E"/>
          <w:spacing w:val="-3"/>
          <w:sz w:val="24"/>
          <w:szCs w:val="24"/>
        </w:rPr>
        <w:br/>
      </w:r>
      <w:r>
        <w:rPr>
          <w:rFonts w:ascii="Times New Roman" w:hAnsi="Times New Roman"/>
          <w:b/>
          <w:bCs/>
          <w:color w:val="C9211E"/>
          <w:spacing w:val="-3"/>
          <w:sz w:val="24"/>
          <w:szCs w:val="24"/>
          <w:u w:val="single"/>
        </w:rPr>
        <w:t>167 – Retirado pelos autores.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dos vereadores Marcelo Cesário Malucão e keke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MARQUINHO</w:t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168 - Requer que seja concedida moção a ser encaminhada aos senhores Wesley Antônio Rodrigues e Edson Marcos de Melo, integrantes do Motoclube Falcões da Estrada, para manifestar congratulação desta Câmara em virtude da expedição realizada pela América do Sul, a jornada abrangeu diversos estados do Brasil, bem como os países Argentina, Chile e Uruguai.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Marquinho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PARÉ, SÂMARA DIRETORA E SILDETE ASSISTENTE SOCIAL</w:t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169 – Requer que seja concedida uma moção de congratulação ao Sr. José Francisco Coelho em virtude da sua postura como cidadão atuante em nossa cidade.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das vereadoras Paré, Sâmara Diretora e Sildete Assist. Social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 w:eastAsia="Calibri" w:cs="Times New Roman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bidi w:val="0"/>
        <w:spacing w:before="0" w:after="29"/>
        <w:jc w:val="both"/>
        <w:rPr/>
      </w:pPr>
      <w:r>
        <w:rPr>
          <w:rFonts w:ascii="Times New Roman" w:hAnsi="Times New Roman"/>
          <w:b/>
          <w:bCs/>
          <w:sz w:val="24"/>
          <w:szCs w:val="24"/>
          <w:u w:val="single"/>
        </w:rPr>
        <w:t>PARÉ</w:t>
      </w:r>
    </w:p>
    <w:p>
      <w:pPr>
        <w:pStyle w:val="Normal"/>
        <w:bidi w:val="0"/>
        <w:spacing w:before="0" w:after="29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170 - Requer à Secretária de Administração a prestação de contas referente aos empenhos 4312/2022 no valor de R$ 208.428,95 (duzentos e oito mil, quatrocentos e vinte e oito reais e noventa e cinco centavos) 4792/2023 valor pago de R$ 450.000,00 (quatrocentos e cinquenta mil reais) e 6242/2023 valor pago de R$ 260.000,00 (duzentos e sessenta mil reais) para Sindicato Rural de Bom Despacho. JUSTIFICATIVA Ante o exposto, aguarda-se as informações solicitadas para análise e cumprimento do dever dessa vereadora de fiscalizar, conforme explana o artigo 62, §2º da Lei Orgânica Municipal.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1"/>
          <w:szCs w:val="21"/>
        </w:rPr>
        <w:t>Coloco o requerimento da vereadora Paré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1"/>
          <w:szCs w:val="21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VINÍCIUS PEDRO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171 - </w:t>
      </w:r>
      <w:r>
        <w:rPr>
          <w:rFonts w:cs="Times New Roman" w:ascii="Times New Roman" w:hAnsi="Times New Roman"/>
        </w:rPr>
        <w:t>Requer o apoio dos nobres colegas desta Casa Legislativa, para que intercedam ao ministro da Agricultura, Carlos Fávaro, em nome dos produtores de leite do município de Bom Despacho, para que haja a ratificação do conteúdo presente no ofício nº 01/08/2023, expedido pelo Coordenador do movimento Pro Leite Nacional ao Governo Federal. Nesse sentido, ressalta-se que, embora o Brasil seja considerado o terceiro maior produtor de leite do mundo (com mais de 34 bilhões de litros por ano) e que o leite esteja entre os seis primeiros produtos mais importantes da agropecuária brasileira, ficando à frente de produtos tradicionais como café e arroz, os produtores desse ramo do nosso município, estão sofrendo inúmeros prejuízos para comercialização do produto, além da nítida dificuldade para angariar recursos e obter insumos. O Agronegócio do Leite e seus derivados desempenham um papel relevante no suprimento de alimentos e na geração de emprego e renda para a população rural bom-despachense. Portanto, peço aos nobres colegas que ratifiquem a reivindicação do movimento Pró Leite Nacional, com o intento de socorrer a cadeia produtiva leiteira de Bom Despacho. Aproveito o ensejo para manifestar protestos de estima e consideração. Justificativa: o requerimento se faz necessário para que o vereador possa cumprir com o seu papel perante o Poder Legislativo.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Vinícius Pedro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29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___________________________________________________________________________________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single"/>
          <w:em w:val="none"/>
        </w:rPr>
        <w:t>Projeto de lei 39/2023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de autoria do chefe do executivo que “Revoga o inciso V do artigo 6º da lei 2.158/2010 e dá outras providências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 emenda do vereador Marquinho em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 emenda em votação:</w:t>
      </w:r>
      <w:r>
        <w:rPr>
          <w:rFonts w:ascii="Times New Roman" w:hAnsi="Times New Roman"/>
          <w:b/>
          <w:bCs w:val="false"/>
          <w:sz w:val="24"/>
          <w:szCs w:val="24"/>
        </w:rPr>
        <w:t xml:space="preserve"> 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 emenda do vereador Professor Éder Tipura em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 emenda em votação:</w:t>
      </w:r>
      <w:r>
        <w:rPr>
          <w:rFonts w:ascii="Times New Roman" w:hAnsi="Times New Roman"/>
          <w:b/>
          <w:bCs w:val="false"/>
          <w:sz w:val="24"/>
          <w:szCs w:val="24"/>
        </w:rPr>
        <w:t xml:space="preserve"> 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single"/>
          <w:em w:val="none"/>
        </w:rPr>
        <w:t>Projeto de lei 47/2023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de autoria dos vereadores Paré e Pastor Alex “Dá denominação a logradouro público e dá outras providências”.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>PROJETO APROVADO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-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single"/>
          <w:em w:val="none"/>
        </w:rPr>
        <w:t>Projeto de lei 50/2023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FF0000"/>
          <w:sz w:val="24"/>
          <w:szCs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de autoria do chefe do executivo que “Dispõe sobre a revisão salarial aos profissionais do Magistério Público Municipal vinculados ao Plano de Cargos, carreiras e remuneração”.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votação:</w:t>
      </w:r>
      <w:r>
        <w:rPr>
          <w:rFonts w:ascii="Times New Roman" w:hAnsi="Times New Roman"/>
          <w:b/>
          <w:sz w:val="24"/>
          <w:szCs w:val="24"/>
        </w:rPr>
        <w:t xml:space="preserve"> 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>PROJETO APROVADO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>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FF0000"/>
          <w:kern w:val="0"/>
          <w:sz w:val="24"/>
          <w:szCs w:val="24"/>
          <w:u w:val="single"/>
          <w:lang w:eastAsia="en-US" w:bidi="ar-SA"/>
        </w:rPr>
        <w:t>- Projeto de lei complementar 01/2023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eastAsia="en-US" w:bidi="ar-SA"/>
        </w:rPr>
        <w:t xml:space="preserve"> de autoria do vereador Vinícius Pedro que “Inclui o parágrafo único no art. 55 da lei complementar nº35/20214 (Código de Obras do município de Bom Despacho) e dá outras providencias”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votação:</w:t>
      </w:r>
      <w:r>
        <w:rPr>
          <w:rFonts w:ascii="Times New Roman" w:hAnsi="Times New Roman"/>
          <w:b/>
          <w:sz w:val="24"/>
          <w:szCs w:val="24"/>
        </w:rPr>
        <w:t xml:space="preserve"> 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shd w:fill="auto" w:val="clear"/>
        </w:rPr>
        <w:t>PROJETO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- Veto 07/2023</w:t>
      </w:r>
      <w:r>
        <w:rPr>
          <w:rFonts w:ascii="Times New Roman" w:hAnsi="Times New Roman"/>
          <w:sz w:val="24"/>
          <w:szCs w:val="24"/>
        </w:rPr>
        <w:t xml:space="preserve"> veto integral à proposição de lei nº 29/2023 de autoria das Sâmara Diretora e Sildete Assistente Social que “determina a possibilidade de agendamento telefônico de consultas para pacientes idosos e para pessoas com deficiência já cadastradas nas unidades de saúde no município de Bom Despacho/MG”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Parecer da comissão especial foi pela DERRUBADA do veto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Coloco o veto total em discussão</w:t>
      </w:r>
    </w:p>
    <w:p>
      <w:pPr>
        <w:pStyle w:val="NoSpacing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/>
          <w:u w:val="none"/>
        </w:rPr>
        <w:t>Coloco o veto total em votação:</w:t>
      </w:r>
      <w:r>
        <w:rPr>
          <w:rFonts w:ascii="Times New Roman" w:hAnsi="Times New Roman"/>
          <w:b/>
          <w:bCs/>
          <w:u w:val="none"/>
        </w:rPr>
        <w:t xml:space="preserve"> Os vereadores que forem favoráveis à DERRUBADA do veto permaneçam como se encontram os contrários se manifestem.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111111"/>
          <w:sz w:val="24"/>
          <w:szCs w:val="24"/>
          <w:u w:val="single"/>
        </w:rPr>
        <w:t>- PROJETOS DE RESOLUÇÃO Nº 32, 33, 34, 35, 36, 37, 38, 39 e 40/2023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111111"/>
          <w:sz w:val="24"/>
          <w:szCs w:val="24"/>
          <w:u w:val="none"/>
        </w:rPr>
        <w:t xml:space="preserve"> de autoria dos respectivos vereadores: Keké, Vinícius Pedro, Paré, Marquinho, Marcelo Cesário Malucão, Pastor Alex, Sâmara Diretora, Sildete Assistente Social e Prof. Éder Tipura que concede Medalha do Mérito Educacional à: Mércia Antônia Pontes Franco, Elza Aparecida do Couto, Juracy Floresta Neves, Alexandra Guimarães, Geovana Rita de Miranda, Gabriela Fernandes da Silva Oliveira, Vilma Maria Leandro Souza, Dulce Soares de Azevedo e Tadeu Antonio de Araújo Teixeira.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en-US" w:bidi="ar-SA"/>
        </w:rPr>
        <w:tab/>
        <w:t>Parecer da Comissão especial foi pela aprovação dos mencionados projetos.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os projetos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pt-BR" w:eastAsia="en-US" w:bidi="ar-SA"/>
        </w:rPr>
        <w:t xml:space="preserve">Coloco os projetos em votação:  </w:t>
      </w:r>
      <w:r>
        <w:rPr>
          <w:rFonts w:eastAsia="Times New Roman" w:cs="Times New Roman" w:ascii="Times New Roman" w:hAnsi="Times New Roman"/>
          <w:b/>
          <w:bCs w:val="false"/>
          <w:kern w:val="0"/>
          <w:sz w:val="24"/>
          <w:szCs w:val="24"/>
          <w:lang w:val="pt-BR" w:eastAsia="en-US" w:bidi="ar-SA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PROJETOS APROVADOS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pt-BR" w:eastAsia="en-US" w:bidi="ar-SA"/>
        </w:rPr>
        <w:t>_____________________________________________________________________________________</w:t>
      </w:r>
      <w:r>
        <w:rPr>
          <w:rFonts w:eastAsia="Times New Roman" w:cs="Times New Roman" w:ascii="Times New Roman" w:hAnsi="Times New Roman"/>
          <w:bCs w:val="false"/>
          <w:color w:val="111111"/>
          <w:kern w:val="0"/>
          <w:sz w:val="24"/>
          <w:szCs w:val="24"/>
          <w:u w:val="none"/>
          <w:lang w:val="pt-BR" w:eastAsia="en-US" w:bidi="ar-SA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Moisés Messias (37)99812-4959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Cadastramento, mudança nome de rua e multas de transito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Spacing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79420891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uiPriority w:val="20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7uhw9" w:customStyle="1">
    <w:name w:val="_7uhw9"/>
    <w:basedOn w:val="DefaultParagraphFont"/>
    <w:qFormat/>
    <w:rsid w:val="00932e71"/>
    <w:rPr/>
  </w:style>
  <w:style w:type="character" w:styleId="CorpodetextoChar" w:customStyle="1">
    <w:name w:val="Corpo de texto Char"/>
    <w:basedOn w:val="DefaultParagraphFont"/>
    <w:link w:val="Textbody"/>
    <w:uiPriority w:val="99"/>
    <w:semiHidden/>
    <w:qFormat/>
    <w:rsid w:val="009d1489"/>
    <w:rPr>
      <w:rFonts w:ascii="Calibri" w:hAnsi="Calibri" w:eastAsia="Calibri" w:cs="Times New Roman"/>
    </w:rPr>
  </w:style>
  <w:style w:type="character" w:styleId="TtuloChar" w:customStyle="1">
    <w:name w:val="Título Char"/>
    <w:basedOn w:val="DefaultParagraphFont"/>
    <w:qFormat/>
    <w:rsid w:val="001c422b"/>
    <w:rPr>
      <w:rFonts w:ascii="Arial" w:hAnsi="Arial" w:eastAsia="WenQuanYi Micro Hei" w:cs="FreeSans"/>
      <w:kern w:val="2"/>
      <w:sz w:val="28"/>
      <w:szCs w:val="28"/>
      <w:lang w:eastAsia="zh-C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d1489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Ementa" w:customStyle="1">
    <w:name w:val="Ementa"/>
    <w:basedOn w:val="Normal"/>
    <w:uiPriority w:val="1"/>
    <w:qFormat/>
    <w:rsid w:val="005a65de"/>
    <w:pPr>
      <w:spacing w:lineRule="auto" w:line="240" w:before="120" w:after="120"/>
      <w:ind w:left="4253" w:hanging="0"/>
      <w:jc w:val="both"/>
    </w:pPr>
    <w:rPr>
      <w:i/>
      <w:sz w:val="24"/>
    </w:rPr>
  </w:style>
  <w:style w:type="paragraph" w:styleId="Ttulododocumento">
    <w:name w:val="Title"/>
    <w:basedOn w:val="Standard"/>
    <w:next w:val="Textbody"/>
    <w:link w:val="TtuloChar"/>
    <w:qFormat/>
    <w:rsid w:val="001c422b"/>
    <w:pPr>
      <w:keepNext w:val="true"/>
      <w:widowControl/>
      <w:spacing w:lineRule="atLeast" w:line="100" w:before="240" w:after="120"/>
      <w:textAlignment w:val="baseline"/>
    </w:pPr>
    <w:rPr>
      <w:rFonts w:ascii="Arial" w:hAnsi="Arial" w:eastAsia="WenQuanYi Micro Hei" w:cs="FreeSans"/>
      <w:sz w:val="28"/>
      <w:szCs w:val="28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Application>LibreOffice/7.5.4.2$Windows_X86_64 LibreOffice_project/36ccfdc35048b057fd9854c757a8b67ec53977b6</Application>
  <AppVersion>15.0000</AppVersion>
  <Pages>6</Pages>
  <Words>2057</Words>
  <Characters>11887</Characters>
  <CharactersWithSpaces>13901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2023-10-09T17:34:42Z</cp:lastPrinted>
  <dcterms:modified xsi:type="dcterms:W3CDTF">2023-10-10T12:43:48Z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