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PAUTA DE REUNIÃO DAS COMISSÕES PERMANENTES</w:t>
            </w:r>
          </w:p>
        </w:tc>
      </w:tr>
    </w:tbl>
    <w:p>
      <w:pPr>
        <w:pStyle w:val="Corpodotexto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Comissões Permanentes da Câmara Municipal de Vereadores de Bom Despacho/MG, TORNAM PÚBLICO que no dia </w:t>
      </w:r>
      <w:r>
        <w:rPr>
          <w:rFonts w:ascii="Times New Roman" w:hAnsi="Times New Roman"/>
          <w:b/>
          <w:bCs/>
          <w:sz w:val="24"/>
          <w:szCs w:val="24"/>
        </w:rPr>
        <w:t>19 de março de 2026, a partir das 16:00 horas</w:t>
      </w:r>
      <w:r>
        <w:rPr>
          <w:rFonts w:ascii="Times New Roman" w:hAnsi="Times New Roman"/>
          <w:sz w:val="24"/>
          <w:szCs w:val="24"/>
        </w:rPr>
        <w:t>, estarão reunidas nas dependências do Poder Legislativo para analisar as seguintes matérias:</w:t>
      </w:r>
    </w:p>
    <w:p>
      <w:pPr>
        <w:pStyle w:val="Corpodotexto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0"/>
        <w:gridCol w:w="1707"/>
      </w:tblGrid>
      <w:tr>
        <w:trPr/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Comissão de Legislação, Justiça e Redação Final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16h00m</w:t>
            </w:r>
          </w:p>
        </w:tc>
      </w:tr>
    </w:tbl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10"/>
        <w:gridCol w:w="1441"/>
        <w:gridCol w:w="1080"/>
        <w:gridCol w:w="5413"/>
      </w:tblGrid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shd w:fill="auto" w:val="clear"/>
              </w:rPr>
              <w:t>PROPOSIÇÃO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 18/2026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AUTOR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Fernando Andrade. - Prefeito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EMENTA</w:t>
            </w:r>
          </w:p>
        </w:tc>
        <w:tc>
          <w:tcPr>
            <w:tcW w:w="7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Acrescenta e altera dispositivos na Lei 3.059 de 16 de setembro de 2.025, que reorganiza as políticas prioritárias da Secretaria Municipal de Saúde de Bom Despacho-MG e define os critérios de composição, seleção, avaliação de desempenho e resultados dos Programas Estratégicos e dá outras providências.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LINK DA MATÉRIA</w:t>
            </w:r>
          </w:p>
        </w:tc>
        <w:tc>
          <w:tcPr>
            <w:tcW w:w="7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>
                <w:rStyle w:val="LinkdaInternet"/>
                <w:rFonts w:ascii="Times New Roman" w:hAnsi="Times New Roman"/>
                <w:sz w:val="24"/>
                <w:szCs w:val="24"/>
              </w:rPr>
              <w:t>https://sapl.bomdespacho.mg.leg.br/materia/6282/documentoacessorio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IMPEDIMENTO</w:t>
            </w:r>
          </w:p>
        </w:tc>
        <w:tc>
          <w:tcPr>
            <w:tcW w:w="7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João Eduardo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(Suplente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Membro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será convocado para atuar como suplente do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Vereador Eltinho (Presidente)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, com fundamento no inciso II do art. 116 do Regimento Interno, em razão da ausência justificada do referido Vereador na reunião.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RELATOR</w:t>
            </w:r>
          </w:p>
        </w:tc>
        <w:tc>
          <w:tcPr>
            <w:tcW w:w="7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Eduardo Estruturas</w:t>
            </w:r>
          </w:p>
        </w:tc>
      </w:tr>
    </w:tbl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0"/>
        <w:gridCol w:w="1707"/>
      </w:tblGrid>
      <w:tr>
        <w:trPr/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Comissão Administração, Obras, Trânsito e Serviços Públicos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16h30m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4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10"/>
        <w:gridCol w:w="1410"/>
        <w:gridCol w:w="1080"/>
        <w:gridCol w:w="5439"/>
      </w:tblGrid>
      <w:tr>
        <w:trPr>
          <w:trHeight w:val="510" w:hRule="atLeast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PROPOSIÇÃO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 06/2026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AUTOR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Fernando Andrade. - Prefeito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EMENTA</w:t>
            </w:r>
          </w:p>
        </w:tc>
        <w:tc>
          <w:tcPr>
            <w:tcW w:w="79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Altera a redação do art. 2° da Lei Municipal n° 2.647 de 27 de junho de 2018 e dá outras providências.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LINK DA MATÉRIA</w:t>
            </w:r>
          </w:p>
        </w:tc>
        <w:tc>
          <w:tcPr>
            <w:tcW w:w="79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hyperlink r:id="rId2">
              <w:r>
                <w:rPr>
                  <w:rStyle w:val="LinkdaInternet"/>
                  <w:rFonts w:ascii="Times New Roman" w:hAnsi="Times New Roman"/>
                  <w:sz w:val="24"/>
                  <w:szCs w:val="24"/>
                </w:rPr>
                <w:t>https://sapl.bomdespacho.mg.leg.br/materia/6199/documentoacessorio</w:t>
              </w:r>
            </w:hyperlink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IMPEDIMENTO</w:t>
            </w:r>
          </w:p>
        </w:tc>
        <w:tc>
          <w:tcPr>
            <w:tcW w:w="79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tem</w:t>
            </w:r>
          </w:p>
        </w:tc>
      </w:tr>
    </w:tbl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4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10"/>
        <w:gridCol w:w="1410"/>
        <w:gridCol w:w="1080"/>
        <w:gridCol w:w="5439"/>
      </w:tblGrid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PROPOSIÇÃO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 18/2026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AUTOR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Fernando Andrade. - Prefeito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EMENTA</w:t>
            </w:r>
          </w:p>
        </w:tc>
        <w:tc>
          <w:tcPr>
            <w:tcW w:w="79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Acrescenta e altera dispositivos na Lei 3.059 de 16 de setembro de 2.025, que reorganiza as políticas prioritárias da Secretaria Municipal de Saúde de Bom Despacho-MG e define os critérios de composição, seleção, avaliação de desempenho e resultados dos Programas Estratégicos e dá outras providências.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LINK DA MATÉRIA</w:t>
            </w:r>
          </w:p>
        </w:tc>
        <w:tc>
          <w:tcPr>
            <w:tcW w:w="79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>
                <w:rStyle w:val="LinkdaInternet"/>
                <w:rFonts w:ascii="Times New Roman" w:hAnsi="Times New Roman"/>
                <w:sz w:val="24"/>
                <w:szCs w:val="24"/>
              </w:rPr>
              <w:t>https://sapl.bomdespacho.mg.leg.br/materia/6282/documentoacessorio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IMPEDIMENTO</w:t>
            </w:r>
          </w:p>
        </w:tc>
        <w:tc>
          <w:tcPr>
            <w:tcW w:w="79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tem</w:t>
            </w:r>
          </w:p>
        </w:tc>
      </w:tr>
    </w:tbl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0"/>
        <w:gridCol w:w="1707"/>
      </w:tblGrid>
      <w:tr>
        <w:trPr/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Comissão Saúde, Educação, Saneamento e Meio Ambiente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17h00m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4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10"/>
        <w:gridCol w:w="1410"/>
        <w:gridCol w:w="1080"/>
        <w:gridCol w:w="5439"/>
      </w:tblGrid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PROPOSIÇÃO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 18/2026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AUTOR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Fernando Andrade. - Prefeito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EMENTA</w:t>
            </w:r>
          </w:p>
        </w:tc>
        <w:tc>
          <w:tcPr>
            <w:tcW w:w="79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Acrescenta e altera dispositivos na Lei 3.059 de 16 de setembro de 2.025, que reorganiza as políticas prioritárias da Secretaria Municipal de Saúde de Bom Despacho-MG e define os critérios de composição, seleção, avaliação de desempenho e resultados dos Programas Estratégicos e dá outras providências.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LINK DA MATÉRIA</w:t>
            </w:r>
          </w:p>
        </w:tc>
        <w:tc>
          <w:tcPr>
            <w:tcW w:w="79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>
                <w:rStyle w:val="LinkdaInternet"/>
                <w:rFonts w:ascii="Times New Roman" w:hAnsi="Times New Roman"/>
                <w:sz w:val="24"/>
                <w:szCs w:val="24"/>
              </w:rPr>
              <w:t>https://sapl.bomdespacho.mg.leg.br/materia/6282/documentoacessorio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fill="2A6099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FFFFFF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IMPEDIMENTO</w:t>
            </w:r>
          </w:p>
        </w:tc>
        <w:tc>
          <w:tcPr>
            <w:tcW w:w="79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tem</w:t>
            </w:r>
          </w:p>
        </w:tc>
      </w:tr>
    </w:tbl>
    <w:p>
      <w:pPr>
        <w:pStyle w:val="Corpodotexto"/>
        <w:spacing w:before="0" w:after="140"/>
        <w:rPr>
          <w:rFonts w:ascii="Times New Roman" w:hAnsi="Times New Roman"/>
          <w:b/>
          <w:bCs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435" w:top="184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1751"/>
      <w:gridCol w:w="7886"/>
    </w:tblGrid>
    <w:tr>
      <w:trPr>
        <w:trHeight w:val="1305" w:hRule="atLeast"/>
      </w:trPr>
      <w:tc>
        <w:tcPr>
          <w:tcW w:w="17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Contedodatabela"/>
            <w:widowControl w:val="false"/>
            <w:rPr/>
          </w:pPr>
          <w:r>
            <w:rPr/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221615</wp:posOffset>
                </wp:positionH>
                <wp:positionV relativeFrom="paragraph">
                  <wp:posOffset>48260</wp:posOffset>
                </wp:positionV>
                <wp:extent cx="598805" cy="63246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805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8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Contedodatabela"/>
            <w:widowControl w:val="false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CÂMARA MUNICIPAL DE BOM DESPACHO</w:t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</w:rPr>
  </w:style>
  <w:style w:type="character" w:styleId="Linkdainternetvisitado">
    <w:name w:val="FollowedHyperlink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apl.bomdespacho.mg.leg.br/materia/6199/documentoacessorio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652</TotalTime>
  <Application>LibreOffice/7.5.4.2$Windows_X86_64 LibreOffice_project/36ccfdc35048b057fd9854c757a8b67ec53977b6</Application>
  <AppVersion>15.0000</AppVersion>
  <Pages>2</Pages>
  <Words>331</Words>
  <Characters>2114</Characters>
  <CharactersWithSpaces>2394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2025-02-28T17:24:12Z</dcterms:created>
  <dc:creator/>
  <dc:description/>
  <dc:language>pt-BR</dc:language>
  <cp:lastModifiedBy/>
  <dcterms:modified xsi:type="dcterms:W3CDTF">2026-03-18T17:28:46Z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